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 Clean Air Summit 2019 (ICAS19), the annual flagship event of the Centre for Air Pollution Studies (CAPS) at CSTEP, was aimed at addressing the elephant in the room with regard to air pollution: how do we improve air quality when we are not sure about what causes it and by how much? Inadequate monitoring and data on air pollution is a huge challenge to both policymakers and scientists working in the field of air pollution. ICAS19 brought together experts, communicators, and policymakers to collaborate to solve these challenges. Subscribe to our YouTube page to listen to speakers at ICAS19.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